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717" w:type="dxa"/>
        <w:jc w:val="left"/>
        <w:tblInd w:w="9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41"/>
        <w:gridCol w:w="2972"/>
        <w:gridCol w:w="849"/>
        <w:gridCol w:w="3"/>
        <w:gridCol w:w="847"/>
        <w:gridCol w:w="3"/>
        <w:gridCol w:w="423"/>
        <w:gridCol w:w="3"/>
        <w:gridCol w:w="706"/>
        <w:gridCol w:w="3"/>
        <w:gridCol w:w="706"/>
        <w:gridCol w:w="1"/>
        <w:gridCol w:w="407"/>
        <w:gridCol w:w="2"/>
        <w:gridCol w:w="726"/>
        <w:gridCol w:w="2"/>
        <w:gridCol w:w="1"/>
        <w:gridCol w:w="282"/>
        <w:gridCol w:w="1"/>
        <w:gridCol w:w="805"/>
        <w:gridCol w:w="734"/>
        <w:gridCol w:w="443"/>
        <w:gridCol w:w="2"/>
        <w:gridCol w:w="1"/>
        <w:gridCol w:w="758"/>
        <w:gridCol w:w="1"/>
        <w:gridCol w:w="2"/>
        <w:gridCol w:w="424"/>
        <w:gridCol w:w="2"/>
        <w:gridCol w:w="655"/>
        <w:gridCol w:w="2"/>
        <w:gridCol w:w="849"/>
        <w:gridCol w:w="3"/>
        <w:gridCol w:w="561"/>
        <w:gridCol w:w="1"/>
        <w:gridCol w:w="2"/>
        <w:gridCol w:w="3"/>
        <w:gridCol w:w="2090"/>
      </w:tblGrid>
      <w:tr>
        <w:trPr>
          <w:trHeight w:val="57" w:hRule="atLeast"/>
        </w:trPr>
        <w:tc>
          <w:tcPr>
            <w:tcW w:w="15716" w:type="dxa"/>
            <w:gridSpan w:val="38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Сводный отчет о реализации мероприятий муниципальных программ Толмачёвского городского поселения Лужского муниципального района за 2017 год</w:t>
            </w:r>
          </w:p>
        </w:tc>
      </w:tr>
      <w:tr>
        <w:trPr>
          <w:trHeight w:val="57" w:hRule="atLeast"/>
        </w:trPr>
        <w:tc>
          <w:tcPr>
            <w:tcW w:w="44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97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1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7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(тыс.руб.)</w:t>
            </w:r>
          </w:p>
        </w:tc>
      </w:tr>
      <w:tr>
        <w:trPr>
          <w:trHeight w:val="57" w:hRule="atLeast"/>
        </w:trPr>
        <w:tc>
          <w:tcPr>
            <w:tcW w:w="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пп</w:t>
            </w:r>
          </w:p>
        </w:tc>
        <w:tc>
          <w:tcPr>
            <w:tcW w:w="29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Наименование подпрограммы/мероприятий программы (подпрограммы)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Соисполнитель / участник мероприятия</w:t>
            </w:r>
          </w:p>
        </w:tc>
        <w:tc>
          <w:tcPr>
            <w:tcW w:w="310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Объем финансирования план на 2017 год</w:t>
            </w:r>
          </w:p>
        </w:tc>
        <w:tc>
          <w:tcPr>
            <w:tcW w:w="299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Объем финансирования факт за 2017 год</w:t>
            </w:r>
          </w:p>
        </w:tc>
        <w:tc>
          <w:tcPr>
            <w:tcW w:w="3261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Выполнено на отчетную дату нарастающим итогом,</w:t>
            </w:r>
          </w:p>
        </w:tc>
        <w:tc>
          <w:tcPr>
            <w:tcW w:w="209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Результат выполнения / причины не выполнения</w:t>
            </w:r>
          </w:p>
        </w:tc>
      </w:tr>
      <w:tr>
        <w:trPr>
          <w:trHeight w:val="57" w:hRule="atLeast"/>
        </w:trPr>
        <w:tc>
          <w:tcPr>
            <w:tcW w:w="44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r>
          </w:p>
        </w:tc>
        <w:tc>
          <w:tcPr>
            <w:tcW w:w="29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</w:r>
          </w:p>
        </w:tc>
        <w:tc>
          <w:tcPr>
            <w:tcW w:w="85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Всего  </w:t>
            </w:r>
          </w:p>
        </w:tc>
        <w:tc>
          <w:tcPr>
            <w:tcW w:w="22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в т.ч.</w:t>
            </w:r>
          </w:p>
        </w:tc>
        <w:tc>
          <w:tcPr>
            <w:tcW w:w="7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Всего  </w:t>
            </w:r>
          </w:p>
        </w:tc>
        <w:tc>
          <w:tcPr>
            <w:tcW w:w="226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в т.ч.</w:t>
            </w:r>
          </w:p>
        </w:tc>
        <w:tc>
          <w:tcPr>
            <w:tcW w:w="7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Всего  </w:t>
            </w:r>
          </w:p>
        </w:tc>
        <w:tc>
          <w:tcPr>
            <w:tcW w:w="249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в т.ч.</w:t>
            </w:r>
          </w:p>
        </w:tc>
        <w:tc>
          <w:tcPr>
            <w:tcW w:w="2096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</w:r>
          </w:p>
        </w:tc>
      </w:tr>
      <w:tr>
        <w:trPr>
          <w:trHeight w:val="57" w:hRule="atLeast"/>
        </w:trPr>
        <w:tc>
          <w:tcPr>
            <w:tcW w:w="44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r>
          </w:p>
        </w:tc>
        <w:tc>
          <w:tcPr>
            <w:tcW w:w="29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</w:r>
          </w:p>
        </w:tc>
        <w:tc>
          <w:tcPr>
            <w:tcW w:w="85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</w:r>
          </w:p>
        </w:tc>
        <w:tc>
          <w:tcPr>
            <w:tcW w:w="8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федеральный 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областной</w:t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прочие источники</w:t>
            </w:r>
          </w:p>
        </w:tc>
        <w:tc>
          <w:tcPr>
            <w:tcW w:w="72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</w:r>
          </w:p>
        </w:tc>
        <w:tc>
          <w:tcPr>
            <w:tcW w:w="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федеральный 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областной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прочие источники</w:t>
            </w:r>
          </w:p>
        </w:tc>
        <w:tc>
          <w:tcPr>
            <w:tcW w:w="7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федеральный </w:t>
            </w:r>
          </w:p>
        </w:tc>
        <w:tc>
          <w:tcPr>
            <w:tcW w:w="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областной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прочие источники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</w:r>
          </w:p>
        </w:tc>
      </w:tr>
      <w:tr>
        <w:trPr>
          <w:trHeight w:val="57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7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7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18</w:t>
            </w:r>
          </w:p>
        </w:tc>
      </w:tr>
      <w:tr>
        <w:trPr>
          <w:trHeight w:val="57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1.</w:t>
            </w:r>
          </w:p>
        </w:tc>
        <w:tc>
          <w:tcPr>
            <w:tcW w:w="15275" w:type="dxa"/>
            <w:gridSpan w:val="3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Муниципальная программа «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Развитие жилищно — коммунального хозяйства на территории Толмачёвского городского поселения на 2017 г.</w:t>
            </w:r>
            <w:r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»</w:t>
            </w:r>
          </w:p>
        </w:tc>
      </w:tr>
      <w:tr>
        <w:trPr>
          <w:trHeight w:val="57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Ремонт муниципального жилого фонда 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545,0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545,0,0</w:t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535,7</w:t>
            </w:r>
          </w:p>
        </w:tc>
        <w:tc>
          <w:tcPr>
            <w:tcW w:w="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535,7</w:t>
            </w:r>
          </w:p>
        </w:tc>
        <w:tc>
          <w:tcPr>
            <w:tcW w:w="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535,7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535,7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bookmarkStart w:id="0" w:name="__DdeLink__48603_1476186243"/>
            <w:bookmarkEnd w:id="0"/>
            <w:r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>
        <w:trPr>
          <w:trHeight w:val="57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Мероприятия по ремонту и строительству систем теплоснабжения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19573,2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16700,0</w:t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2873,2</w:t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18261,1</w:t>
            </w:r>
          </w:p>
        </w:tc>
        <w:tc>
          <w:tcPr>
            <w:tcW w:w="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16114,2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2146,9</w:t>
            </w:r>
          </w:p>
        </w:tc>
        <w:tc>
          <w:tcPr>
            <w:tcW w:w="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18261,1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16114,2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2146,9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</w:t>
            </w:r>
            <w:r>
              <w:rPr>
                <w:rFonts w:ascii="Times New Roman" w:hAnsi="Times New Roman"/>
                <w:sz w:val="16"/>
                <w:szCs w:val="16"/>
              </w:rPr>
              <w:t>я выполнено частично. Завершение работ по установке термоблоков перенесено на   январь 2018 года.</w:t>
            </w:r>
          </w:p>
        </w:tc>
      </w:tr>
      <w:tr>
        <w:trPr>
          <w:trHeight w:val="57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Мероприятия по ремонту и строительству объектов водоснабжения, водоотведения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676,8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676,8</w:t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589,2</w:t>
            </w:r>
          </w:p>
        </w:tc>
        <w:tc>
          <w:tcPr>
            <w:tcW w:w="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589,2</w:t>
            </w:r>
          </w:p>
        </w:tc>
        <w:tc>
          <w:tcPr>
            <w:tcW w:w="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589,2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589,2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bookmarkStart w:id="1" w:name="__DdeLink__59417_1471959545"/>
            <w:bookmarkEnd w:id="1"/>
            <w:r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>
        <w:trPr>
          <w:trHeight w:val="57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Мероприятия по газификации населенных пунктов Толмачевского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1981,0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1981,0</w:t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835,1</w:t>
            </w:r>
          </w:p>
        </w:tc>
        <w:tc>
          <w:tcPr>
            <w:tcW w:w="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835,1</w:t>
            </w:r>
          </w:p>
        </w:tc>
        <w:tc>
          <w:tcPr>
            <w:tcW w:w="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835,1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835,1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Мероприятие выполнено </w:t>
            </w:r>
            <w:r>
              <w:rPr>
                <w:rFonts w:ascii="Times New Roman" w:hAnsi="Times New Roman"/>
                <w:sz w:val="16"/>
                <w:szCs w:val="16"/>
              </w:rPr>
              <w:t>частично. Не исполнен МК по проектированию газораспределительной сети в д. Перечицы. Не выполнена врезка и техническое обслуживание  газопроводов (не предоставлены муниципальные контракты АО «Газпромгазораспределение»</w:t>
            </w:r>
          </w:p>
        </w:tc>
      </w:tr>
      <w:tr>
        <w:trPr>
          <w:trHeight w:val="57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Прочие мероприятия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224,0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224,0</w:t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>
        <w:trPr>
          <w:trHeight w:val="57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программе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23000,0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16700,0</w:t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6300,0</w:t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20371,1</w:t>
            </w:r>
          </w:p>
        </w:tc>
        <w:tc>
          <w:tcPr>
            <w:tcW w:w="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16114,2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4256,9</w:t>
            </w:r>
          </w:p>
        </w:tc>
        <w:tc>
          <w:tcPr>
            <w:tcW w:w="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20371,1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16114,2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4256,9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57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275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«Управление и распоряжение муниципальным  имуществом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Толмачёвского городского поселения на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 xml:space="preserve"> 2017 год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»</w:t>
            </w:r>
          </w:p>
        </w:tc>
      </w:tr>
      <w:tr>
        <w:trPr>
          <w:trHeight w:val="57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  <w:t>М</w:t>
            </w: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ероприятия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1209,2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1209,2</w:t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1152,0</w:t>
            </w:r>
          </w:p>
        </w:tc>
        <w:tc>
          <w:tcPr>
            <w:tcW w:w="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1152,0</w:t>
            </w:r>
          </w:p>
        </w:tc>
        <w:tc>
          <w:tcPr>
            <w:tcW w:w="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1152,0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1152,0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5"/>
                <w:szCs w:val="15"/>
              </w:rPr>
            </w:pPr>
            <w:bookmarkStart w:id="2" w:name="__DdeLink__59795_1471959545"/>
            <w:r>
              <w:rPr>
                <w:rFonts w:ascii="Times New Roman" w:hAnsi="Times New Roman"/>
                <w:sz w:val="16"/>
                <w:szCs w:val="16"/>
              </w:rPr>
              <w:t>Мероприятие выполнено.</w:t>
            </w:r>
            <w:bookmarkEnd w:id="2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>
        <w:trPr>
          <w:trHeight w:val="57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  <w:lang w:val="ru-RU"/>
              </w:rPr>
              <w:t>Мероприятия по градостроительству, землепользованию и землеустройству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858,0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858,0</w:t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642,7</w:t>
            </w:r>
          </w:p>
        </w:tc>
        <w:tc>
          <w:tcPr>
            <w:tcW w:w="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642,7</w:t>
            </w:r>
          </w:p>
        </w:tc>
        <w:tc>
          <w:tcPr>
            <w:tcW w:w="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642,7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642,7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выполнено.</w:t>
            </w:r>
          </w:p>
        </w:tc>
      </w:tr>
      <w:tr>
        <w:trPr>
          <w:trHeight w:val="57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Всего по программе 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2067,2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2067,2</w:t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1794,7</w:t>
            </w:r>
          </w:p>
        </w:tc>
        <w:tc>
          <w:tcPr>
            <w:tcW w:w="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1794,7</w:t>
            </w:r>
          </w:p>
        </w:tc>
        <w:tc>
          <w:tcPr>
            <w:tcW w:w="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1794,7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1794,7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57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15275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Муниципальная программа «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 территории  Толмачёвского городского поселения на 2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>017 год»</w:t>
            </w:r>
          </w:p>
        </w:tc>
      </w:tr>
      <w:tr>
        <w:trPr>
          <w:trHeight w:val="57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  <w:t>Мероприятия по учету и обслуживанию уличного освещения поселения</w:t>
            </w: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3986,3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3986,3</w:t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3781,8</w:t>
            </w:r>
          </w:p>
        </w:tc>
        <w:tc>
          <w:tcPr>
            <w:tcW w:w="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3781,8</w:t>
            </w:r>
          </w:p>
        </w:tc>
        <w:tc>
          <w:tcPr>
            <w:tcW w:w="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3781,8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3781,8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>
        <w:trPr>
          <w:trHeight w:val="57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  <w:t>Мероприятия по содержание мест захоронения Толмачёвского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5"/>
                <w:szCs w:val="15"/>
              </w:rPr>
            </w:pPr>
            <w:bookmarkStart w:id="3" w:name="__DdeLink__48605_1476186243"/>
            <w:bookmarkEnd w:id="3"/>
            <w:r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>
        <w:trPr>
          <w:trHeight w:val="36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  <w:t>Прочие мероприятия по благоустройству территории поселения всего,  том числе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2917,0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2917,0</w:t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2852,6</w:t>
            </w:r>
          </w:p>
        </w:tc>
        <w:tc>
          <w:tcPr>
            <w:tcW w:w="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2852,6</w:t>
            </w:r>
          </w:p>
        </w:tc>
        <w:tc>
          <w:tcPr>
            <w:tcW w:w="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2852,6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2852,6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>
        <w:trPr>
          <w:trHeight w:val="57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  <w:t>Мероприятия по борьбе с борщевиком Сосновского на территории Толмачёвского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595,6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350,6</w:t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245,0</w:t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507,2</w:t>
            </w:r>
          </w:p>
        </w:tc>
        <w:tc>
          <w:tcPr>
            <w:tcW w:w="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350,6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156,6</w:t>
            </w:r>
          </w:p>
        </w:tc>
        <w:tc>
          <w:tcPr>
            <w:tcW w:w="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507,2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350,6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156,6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>
        <w:trPr>
          <w:trHeight w:val="57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7513,9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350,6</w:t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7163,3</w:t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7156,6</w:t>
            </w:r>
          </w:p>
        </w:tc>
        <w:tc>
          <w:tcPr>
            <w:tcW w:w="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350,6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6806,0</w:t>
            </w:r>
          </w:p>
        </w:tc>
        <w:tc>
          <w:tcPr>
            <w:tcW w:w="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7156,6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350,6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6806,0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>
        <w:trPr>
          <w:trHeight w:val="57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15275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Муниципальная программа «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безопасности людей на водных объектах и защита населения территории Толмачёвского городского поселения от чрезвычайных ситуаций природного и техногенного характера на 2017 год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»</w:t>
            </w:r>
          </w:p>
        </w:tc>
      </w:tr>
      <w:tr>
        <w:trPr>
          <w:trHeight w:val="57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  <w:t>Обеспечение безопасности людей на водных объектах и защита населения и территории Толмачевского городского поселения от чрезвычайных ситуаций природного и техногенного характера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113,5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113,5</w:t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105,0</w:t>
            </w:r>
          </w:p>
        </w:tc>
        <w:tc>
          <w:tcPr>
            <w:tcW w:w="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105,0</w:t>
            </w:r>
          </w:p>
        </w:tc>
        <w:tc>
          <w:tcPr>
            <w:tcW w:w="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105,0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105,0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>
        <w:trPr>
          <w:trHeight w:val="57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программе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113,5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113,5</w:t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105,0</w:t>
            </w:r>
          </w:p>
        </w:tc>
        <w:tc>
          <w:tcPr>
            <w:tcW w:w="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105,0</w:t>
            </w:r>
          </w:p>
        </w:tc>
        <w:tc>
          <w:tcPr>
            <w:tcW w:w="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105,0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105,0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>
        <w:trPr>
          <w:trHeight w:val="57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15275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Муниципальная программа «</w:t>
            </w:r>
            <w:bookmarkStart w:id="4" w:name="__DdeLink__60606_1471959545"/>
            <w:r>
              <w:rPr>
                <w:rFonts w:cs="Times New Roman" w:ascii="Times New Roman" w:hAnsi="Times New Roman"/>
                <w:b/>
                <w:bCs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  <w:t>Капитальный ремонт и ремонт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расположенных на территории Толмачёвского городского поселения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bookmarkEnd w:id="4"/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на 2017 год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»</w:t>
            </w:r>
          </w:p>
        </w:tc>
      </w:tr>
      <w:tr>
        <w:trPr>
          <w:trHeight w:val="57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Обслуживание и содержание автомобильных дорог общего пользования местного значения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1000,0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1000,0</w:t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1000,0</w:t>
            </w:r>
          </w:p>
        </w:tc>
        <w:tc>
          <w:tcPr>
            <w:tcW w:w="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1000,0</w:t>
            </w:r>
          </w:p>
        </w:tc>
        <w:tc>
          <w:tcPr>
            <w:tcW w:w="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1000,0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1000,0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выполнено</w:t>
            </w:r>
          </w:p>
        </w:tc>
      </w:tr>
      <w:tr>
        <w:trPr>
          <w:trHeight w:val="57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  <w:lang w:val="ru-RU"/>
              </w:rPr>
              <w:t>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4645,6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1559,4</w:t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3086,2</w:t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4057</w:t>
            </w:r>
          </w:p>
        </w:tc>
        <w:tc>
          <w:tcPr>
            <w:tcW w:w="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1255,3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2801,7</w:t>
            </w:r>
          </w:p>
        </w:tc>
        <w:tc>
          <w:tcPr>
            <w:tcW w:w="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4057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1255,3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2801,7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выполнено</w:t>
            </w:r>
          </w:p>
        </w:tc>
      </w:tr>
      <w:tr>
        <w:trPr>
          <w:trHeight w:val="57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  <w:lang w:val="ru-RU"/>
              </w:rPr>
              <w:t>Мероприятия по капитальному ремонту и ремонту дворовых территорий и проездов к дворовым территориям многоквартирных домов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1946,0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1946,0</w:t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1946,0</w:t>
            </w:r>
          </w:p>
        </w:tc>
        <w:tc>
          <w:tcPr>
            <w:tcW w:w="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1946,0</w:t>
            </w:r>
          </w:p>
        </w:tc>
        <w:tc>
          <w:tcPr>
            <w:tcW w:w="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1946,0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1946,0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>
        <w:trPr>
          <w:trHeight w:val="458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программе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7891,6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1559,4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6032,2</w:t>
            </w:r>
          </w:p>
        </w:tc>
        <w:tc>
          <w:tcPr>
            <w:tcW w:w="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7003,0</w:t>
            </w:r>
          </w:p>
        </w:tc>
        <w:tc>
          <w:tcPr>
            <w:tcW w:w="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1255,3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5747,7</w:t>
            </w:r>
          </w:p>
        </w:tc>
        <w:tc>
          <w:tcPr>
            <w:tcW w:w="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7003,0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1255,3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5747,7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0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>
        <w:trPr>
          <w:trHeight w:val="57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15275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bookmarkStart w:id="5" w:name="__DdeLink__61342_1471959545"/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bookmarkEnd w:id="5"/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«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Укрепление пожарной безопасности на территории Толмачёвского городского поселения за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 xml:space="preserve"> 2017 год»</w:t>
            </w:r>
          </w:p>
        </w:tc>
      </w:tr>
      <w:tr>
        <w:trPr>
          <w:trHeight w:val="57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  <w:t>Мероприятия по укреплению  пожарной безопасности на территории Толмачевского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130,0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130,0</w:t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129,0</w:t>
            </w:r>
          </w:p>
        </w:tc>
        <w:tc>
          <w:tcPr>
            <w:tcW w:w="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129,0</w:t>
            </w:r>
          </w:p>
        </w:tc>
        <w:tc>
          <w:tcPr>
            <w:tcW w:w="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129,0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129,0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выполнено</w:t>
            </w:r>
          </w:p>
        </w:tc>
      </w:tr>
      <w:tr>
        <w:trPr>
          <w:trHeight w:val="57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Итого по программе 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i/>
                <w:i/>
                <w:iCs/>
                <w:sz w:val="15"/>
                <w:szCs w:val="15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130,0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130,0</w:t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129,0</w:t>
            </w:r>
          </w:p>
        </w:tc>
        <w:tc>
          <w:tcPr>
            <w:tcW w:w="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129,0</w:t>
            </w:r>
          </w:p>
        </w:tc>
        <w:tc>
          <w:tcPr>
            <w:tcW w:w="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129,0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129,0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>
        <w:trPr>
          <w:trHeight w:val="57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15275" w:type="dxa"/>
            <w:gridSpan w:val="3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bookmarkStart w:id="6" w:name="__DdeLink__61657_1471959545"/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Муниципальная программа</w:t>
            </w:r>
            <w:bookmarkEnd w:id="6"/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«</w:t>
            </w:r>
            <w:r>
              <w:rPr>
                <w:rFonts w:cs="Times New Roman" w:ascii="Times New Roman" w:hAnsi="Times New Roman"/>
                <w:b/>
                <w:bCs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  <w:t>Противодействие экстремизму и профилактика терроризма на территории Толмачёвского городского поселения Лужского муниципального района Ленинградской области на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>2017 год</w:t>
            </w:r>
          </w:p>
        </w:tc>
      </w:tr>
      <w:tr>
        <w:trPr>
          <w:trHeight w:val="57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  <w:t>М</w:t>
            </w: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ероприятия по противодействию экстремизму и профилактике терроризма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6,5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6,5</w:t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6,5</w:t>
            </w:r>
          </w:p>
        </w:tc>
        <w:tc>
          <w:tcPr>
            <w:tcW w:w="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6,5</w:t>
            </w:r>
          </w:p>
        </w:tc>
        <w:tc>
          <w:tcPr>
            <w:tcW w:w="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6,5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6,5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выполнено</w:t>
            </w:r>
          </w:p>
        </w:tc>
      </w:tr>
      <w:tr>
        <w:trPr>
          <w:trHeight w:val="57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Итого по программе 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i/>
                <w:i/>
                <w:iCs/>
                <w:sz w:val="15"/>
                <w:szCs w:val="15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6,5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6,5</w:t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6,5</w:t>
            </w:r>
          </w:p>
        </w:tc>
        <w:tc>
          <w:tcPr>
            <w:tcW w:w="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6,5</w:t>
            </w:r>
          </w:p>
        </w:tc>
        <w:tc>
          <w:tcPr>
            <w:tcW w:w="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6,5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6,5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>
        <w:trPr>
          <w:trHeight w:val="57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5275" w:type="dxa"/>
            <w:gridSpan w:val="3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« </w:t>
            </w:r>
            <w:r>
              <w:rPr>
                <w:rFonts w:cs="Times New Roman" w:ascii="Times New Roman" w:hAnsi="Times New Roman"/>
                <w:b/>
                <w:bCs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  <w:t xml:space="preserve">Развитие культуры на территории Толмачёвского городского поселения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за 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>2017 года»</w:t>
            </w:r>
          </w:p>
        </w:tc>
      </w:tr>
      <w:tr>
        <w:trPr>
          <w:trHeight w:val="57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Содержание муниципального казенного учреждения культуры Толмачевского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5863,0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5863,0</w:t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5852,3</w:t>
            </w:r>
          </w:p>
        </w:tc>
        <w:tc>
          <w:tcPr>
            <w:tcW w:w="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5852,3</w:t>
            </w:r>
          </w:p>
        </w:tc>
        <w:tc>
          <w:tcPr>
            <w:tcW w:w="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5852,3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5852,3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выполнено</w:t>
            </w:r>
          </w:p>
        </w:tc>
      </w:tr>
      <w:tr>
        <w:trPr>
          <w:trHeight w:val="57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  <w:lang w:val="ru-RU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  <w:lang w:val="ru-RU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650,0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650,0</w:t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650,0</w:t>
            </w:r>
          </w:p>
        </w:tc>
        <w:tc>
          <w:tcPr>
            <w:tcW w:w="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650,0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</w:r>
          </w:p>
        </w:tc>
        <w:tc>
          <w:tcPr>
            <w:tcW w:w="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650,0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650,0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выполнено</w:t>
            </w:r>
          </w:p>
        </w:tc>
      </w:tr>
      <w:tr>
        <w:trPr>
          <w:trHeight w:val="57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  <w:lang w:val="ru-RU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1550,0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1550,0</w:t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957,4</w:t>
            </w:r>
          </w:p>
        </w:tc>
        <w:tc>
          <w:tcPr>
            <w:tcW w:w="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957,4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</w:r>
          </w:p>
        </w:tc>
        <w:tc>
          <w:tcPr>
            <w:tcW w:w="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957,4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957,4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>
        <w:trPr>
          <w:trHeight w:val="57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  <w:lang w:val="ru-RU"/>
              </w:rPr>
              <w:t>Содержание муниципальных казенных библиотек  Толмачевского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1432,0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1432,0</w:t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1408,8</w:t>
            </w:r>
          </w:p>
        </w:tc>
        <w:tc>
          <w:tcPr>
            <w:tcW w:w="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1408,8</w:t>
            </w:r>
          </w:p>
        </w:tc>
        <w:tc>
          <w:tcPr>
            <w:tcW w:w="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1408,8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1408,8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>
        <w:trPr>
          <w:trHeight w:val="57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Содержание спортивных объектов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823,0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823,0</w:t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789,9</w:t>
            </w:r>
          </w:p>
        </w:tc>
        <w:tc>
          <w:tcPr>
            <w:tcW w:w="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789,9</w:t>
            </w:r>
          </w:p>
        </w:tc>
        <w:tc>
          <w:tcPr>
            <w:tcW w:w="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789,9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789,9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>
        <w:trPr>
          <w:trHeight w:val="57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Итого по программе 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10318,0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2200,0</w:t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8118,0</w:t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9658,3</w:t>
            </w:r>
          </w:p>
        </w:tc>
        <w:tc>
          <w:tcPr>
            <w:tcW w:w="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1607,4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8050,9</w:t>
            </w:r>
          </w:p>
        </w:tc>
        <w:tc>
          <w:tcPr>
            <w:tcW w:w="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9658,3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1607,4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8050,9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>
        <w:trPr>
          <w:trHeight w:val="57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15275" w:type="dxa"/>
            <w:gridSpan w:val="3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Муниципальная программа «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Развитие и поддержка малого предпринимательства на территории Толмачевского городского поселения за 2017 год»</w:t>
            </w:r>
          </w:p>
        </w:tc>
      </w:tr>
      <w:tr>
        <w:trPr>
          <w:trHeight w:val="57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  <w:t>М</w:t>
            </w: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ероприятия по обучению субъектов малого предпринимательства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20,0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20,0</w:t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20,0</w:t>
            </w:r>
          </w:p>
        </w:tc>
        <w:tc>
          <w:tcPr>
            <w:tcW w:w="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20,0</w:t>
            </w:r>
          </w:p>
        </w:tc>
        <w:tc>
          <w:tcPr>
            <w:tcW w:w="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20,0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20,0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>
        <w:trPr>
          <w:trHeight w:val="57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Итого по программе 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i/>
                <w:i/>
                <w:iCs/>
                <w:sz w:val="15"/>
                <w:szCs w:val="15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20,0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20,0</w:t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20,0</w:t>
            </w:r>
          </w:p>
        </w:tc>
        <w:tc>
          <w:tcPr>
            <w:tcW w:w="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20,0</w:t>
            </w:r>
          </w:p>
        </w:tc>
        <w:tc>
          <w:tcPr>
            <w:tcW w:w="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20,0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20,0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>
        <w:trPr>
          <w:trHeight w:val="57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15275" w:type="dxa"/>
            <w:gridSpan w:val="3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  <w:t xml:space="preserve">Муниципальная программа «Развитие физической культуры на территории Толмачёвского городского поселения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за 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>2017 года»</w:t>
            </w:r>
          </w:p>
        </w:tc>
      </w:tr>
      <w:tr>
        <w:trPr>
          <w:trHeight w:val="57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  <w:t>С</w:t>
            </w: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одержание спортивных объектов муниципальной собственности Толмачевского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25274,1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22451,1</w:t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2823,0</w:t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25240,1</w:t>
            </w:r>
          </w:p>
        </w:tc>
        <w:tc>
          <w:tcPr>
            <w:tcW w:w="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22451,1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2789,0</w:t>
            </w:r>
          </w:p>
        </w:tc>
        <w:tc>
          <w:tcPr>
            <w:tcW w:w="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25240,1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22451,1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2789,0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>
        <w:trPr>
          <w:trHeight w:val="57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  <w:lang w:val="ru-RU"/>
              </w:rPr>
              <w:t>Расходы на организацию мероприятий для детей и молодёжи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50,0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50,0</w:t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18,4</w:t>
            </w:r>
          </w:p>
        </w:tc>
        <w:tc>
          <w:tcPr>
            <w:tcW w:w="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18,4</w:t>
            </w:r>
          </w:p>
        </w:tc>
        <w:tc>
          <w:tcPr>
            <w:tcW w:w="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18,4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18,4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Мероприятие выполнено </w:t>
            </w:r>
            <w:r>
              <w:rPr>
                <w:rFonts w:ascii="Times New Roman" w:hAnsi="Times New Roman"/>
                <w:sz w:val="16"/>
                <w:szCs w:val="16"/>
              </w:rPr>
              <w:t>частично. НЕ поступали заявки из Центра занятости</w:t>
            </w:r>
          </w:p>
        </w:tc>
      </w:tr>
      <w:tr>
        <w:trPr>
          <w:trHeight w:val="57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подпрограмме 5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i/>
                <w:i/>
                <w:iCs/>
                <w:sz w:val="15"/>
                <w:szCs w:val="15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25324,1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2873,0</w:t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25258,5</w:t>
            </w:r>
          </w:p>
        </w:tc>
        <w:tc>
          <w:tcPr>
            <w:tcW w:w="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22451,1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2807,4</w:t>
            </w:r>
          </w:p>
        </w:tc>
        <w:tc>
          <w:tcPr>
            <w:tcW w:w="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25258,5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22451,1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2807,4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>
        <w:trPr>
          <w:trHeight w:val="57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15275" w:type="dxa"/>
            <w:gridSpan w:val="3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Style16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  <w:t>Муниципальная программа «Развитие части территорий Толмачёвского городского поселения на 2017 год»</w:t>
            </w:r>
          </w:p>
        </w:tc>
      </w:tr>
      <w:tr>
        <w:trPr>
          <w:trHeight w:val="57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  <w:t>Мероприятия по развитию части территории Толмачевского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1275,1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1159,2</w:t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115,9</w:t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1193,2</w:t>
            </w:r>
          </w:p>
        </w:tc>
        <w:tc>
          <w:tcPr>
            <w:tcW w:w="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1093,8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99,4</w:t>
            </w:r>
          </w:p>
        </w:tc>
        <w:tc>
          <w:tcPr>
            <w:tcW w:w="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1193,2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1093,8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99,4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>
        <w:trPr>
          <w:trHeight w:val="57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  <w:lang w:val="ru-RU"/>
              </w:rPr>
              <w:t>Развитие части территории Толмачёвского городского поселения, являющегося административным центром гп. Толмачёво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1255,8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1141,6</w:t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114,2</w:t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1015,3</w:t>
            </w:r>
          </w:p>
        </w:tc>
        <w:tc>
          <w:tcPr>
            <w:tcW w:w="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922,9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92,4</w:t>
            </w:r>
          </w:p>
        </w:tc>
        <w:tc>
          <w:tcPr>
            <w:tcW w:w="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1015,3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922,9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92,4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>
        <w:trPr>
          <w:trHeight w:val="57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Всего по программе</w:t>
            </w:r>
          </w:p>
        </w:tc>
        <w:tc>
          <w:tcPr>
            <w:tcW w:w="852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i/>
                <w:i/>
                <w:iCs/>
                <w:sz w:val="15"/>
                <w:szCs w:val="15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2530,9</w:t>
            </w:r>
          </w:p>
        </w:tc>
        <w:tc>
          <w:tcPr>
            <w:tcW w:w="426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2300,8</w:t>
            </w:r>
          </w:p>
        </w:tc>
        <w:tc>
          <w:tcPr>
            <w:tcW w:w="707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230,1</w:t>
            </w:r>
          </w:p>
        </w:tc>
        <w:tc>
          <w:tcPr>
            <w:tcW w:w="409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29" w:type="dxa"/>
            <w:gridSpan w:val="3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2208,5</w:t>
            </w:r>
          </w:p>
        </w:tc>
        <w:tc>
          <w:tcPr>
            <w:tcW w:w="283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2016,7</w:t>
            </w:r>
          </w:p>
        </w:tc>
        <w:tc>
          <w:tcPr>
            <w:tcW w:w="7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191,8</w:t>
            </w:r>
          </w:p>
        </w:tc>
        <w:tc>
          <w:tcPr>
            <w:tcW w:w="446" w:type="dxa"/>
            <w:gridSpan w:val="3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61" w:type="dxa"/>
            <w:gridSpan w:val="3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2208,5</w:t>
            </w:r>
          </w:p>
        </w:tc>
        <w:tc>
          <w:tcPr>
            <w:tcW w:w="426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7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1"/>
              <w:snapToGrid w:val="false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2016,7</w:t>
            </w:r>
          </w:p>
        </w:tc>
        <w:tc>
          <w:tcPr>
            <w:tcW w:w="852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191,8</w:t>
            </w:r>
          </w:p>
        </w:tc>
        <w:tc>
          <w:tcPr>
            <w:tcW w:w="567" w:type="dxa"/>
            <w:gridSpan w:val="4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09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57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Итого муниципальные программы Толмачёвского городского поселения Лужского муниципального района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Ленинградской области 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</w:r>
          </w:p>
        </w:tc>
        <w:tc>
          <w:tcPr>
            <w:tcW w:w="7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</w:r>
          </w:p>
        </w:tc>
        <w:tc>
          <w:tcPr>
            <w:tcW w:w="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</w:r>
          </w:p>
        </w:tc>
        <w:tc>
          <w:tcPr>
            <w:tcW w:w="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</w:r>
          </w:p>
        </w:tc>
        <w:tc>
          <w:tcPr>
            <w:tcW w:w="7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</w:r>
          </w:p>
        </w:tc>
        <w:tc>
          <w:tcPr>
            <w:tcW w:w="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</w:tr>
    </w:tbl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709"/>
        <w:jc w:val="both"/>
        <w:rPr/>
      </w:pPr>
      <w:r>
        <w:rPr/>
      </w:r>
    </w:p>
    <w:sectPr>
      <w:type w:val="nextPage"/>
      <w:pgSz w:orient="landscape" w:w="16838" w:h="11906"/>
      <w:pgMar w:left="709" w:right="851" w:header="0" w:top="1276" w:footer="0" w:bottom="42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d4cd1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00000A"/>
      <w:sz w:val="22"/>
      <w:szCs w:val="22"/>
      <w:lang w:val="ru-RU" w:eastAsia="ru-RU" w:bidi="ar-SA"/>
    </w:rPr>
  </w:style>
  <w:style w:type="paragraph" w:styleId="1">
    <w:name w:val="Заголовок 1"/>
    <w:basedOn w:val="Normal"/>
    <w:link w:val="10"/>
    <w:qFormat/>
    <w:rsid w:val="003d4cd1"/>
    <w:pPr>
      <w:keepNext/>
      <w:spacing w:lineRule="auto" w:line="240" w:before="0" w:after="0"/>
      <w:outlineLvl w:val="0"/>
    </w:pPr>
    <w:rPr>
      <w:rFonts w:ascii="Times New Roman" w:hAnsi="Times New Roman"/>
      <w:b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3d4cd1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Style13">
    <w:name w:val="Интернет-ссылка"/>
    <w:uiPriority w:val="99"/>
    <w:rsid w:val="003d4cd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d4cd1"/>
    <w:rPr>
      <w:b/>
      <w:bCs/>
    </w:rPr>
  </w:style>
  <w:style w:type="character" w:styleId="Style14" w:customStyle="1">
    <w:name w:val="Текст выноски Знак"/>
    <w:basedOn w:val="DefaultParagraphFont"/>
    <w:link w:val="a7"/>
    <w:uiPriority w:val="99"/>
    <w:semiHidden/>
    <w:qFormat/>
    <w:rsid w:val="003d4cd1"/>
    <w:rPr>
      <w:rFonts w:ascii="Tahoma" w:hAnsi="Tahoma" w:eastAsia="Times New Roman" w:cs="Tahoma"/>
      <w:sz w:val="16"/>
      <w:szCs w:val="16"/>
      <w:lang w:eastAsia="ru-RU"/>
    </w:rPr>
  </w:style>
  <w:style w:type="character" w:styleId="Appleconvertedspace" w:customStyle="1">
    <w:name w:val="apple-converted-space"/>
    <w:basedOn w:val="DefaultParagraphFont"/>
    <w:qFormat/>
    <w:rsid w:val="003d4cd1"/>
    <w:rPr/>
  </w:style>
  <w:style w:type="character" w:styleId="Style15" w:customStyle="1">
    <w:name w:val="Текст сноски Знак"/>
    <w:basedOn w:val="DefaultParagraphFont"/>
    <w:link w:val="ab"/>
    <w:uiPriority w:val="99"/>
    <w:semiHidden/>
    <w:qFormat/>
    <w:rsid w:val="003d4cd1"/>
    <w:rPr>
      <w:rFonts w:ascii="Calibri" w:hAnsi="Calibri" w:eastAsia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d4cd1"/>
    <w:rPr>
      <w:vertAlign w:val="superscript"/>
    </w:rPr>
  </w:style>
  <w:style w:type="character" w:styleId="FontStyle11" w:customStyle="1">
    <w:name w:val="Font Style11"/>
    <w:uiPriority w:val="99"/>
    <w:qFormat/>
    <w:rsid w:val="003d4cd1"/>
    <w:rPr>
      <w:rFonts w:ascii="Times New Roman" w:hAnsi="Times New Roman" w:cs="Times New Roman"/>
      <w:b/>
      <w:bCs/>
      <w:sz w:val="26"/>
      <w:szCs w:val="26"/>
    </w:rPr>
  </w:style>
  <w:style w:type="character" w:styleId="2" w:customStyle="1">
    <w:name w:val="Основной текст (2)_"/>
    <w:link w:val="20"/>
    <w:qFormat/>
    <w:locked/>
    <w:rsid w:val="003d4cd1"/>
    <w:rPr>
      <w:sz w:val="23"/>
      <w:szCs w:val="23"/>
      <w:shd w:fill="FFFFFF" w:val="clear"/>
    </w:rPr>
  </w:style>
  <w:style w:type="character" w:styleId="FontStyle19" w:customStyle="1">
    <w:name w:val="Font Style19"/>
    <w:basedOn w:val="DefaultParagraphFont"/>
    <w:uiPriority w:val="99"/>
    <w:qFormat/>
    <w:rsid w:val="003d4cd1"/>
    <w:rPr>
      <w:rFonts w:ascii="Times New Roman" w:hAnsi="Times New Roman" w:cs="Times New Roman"/>
      <w:sz w:val="22"/>
      <w:szCs w:val="22"/>
    </w:rPr>
  </w:style>
  <w:style w:type="character" w:styleId="FontStyle18" w:customStyle="1">
    <w:name w:val="Font Style18"/>
    <w:basedOn w:val="DefaultParagraphFont"/>
    <w:uiPriority w:val="99"/>
    <w:qFormat/>
    <w:rsid w:val="003d4cd1"/>
    <w:rPr>
      <w:rFonts w:ascii="Times New Roman" w:hAnsi="Times New Roman" w:cs="Times New Roman"/>
      <w:sz w:val="26"/>
      <w:szCs w:val="26"/>
    </w:rPr>
  </w:style>
  <w:style w:type="character" w:styleId="FontStyle57" w:customStyle="1">
    <w:name w:val="Font Style57"/>
    <w:basedOn w:val="DefaultParagraphFont"/>
    <w:uiPriority w:val="99"/>
    <w:qFormat/>
    <w:rsid w:val="003d4cd1"/>
    <w:rPr>
      <w:rFonts w:ascii="Times New Roman" w:hAnsi="Times New Roman" w:cs="Times New Roman"/>
      <w:b/>
      <w:bCs/>
      <w:sz w:val="26"/>
      <w:szCs w:val="26"/>
    </w:rPr>
  </w:style>
  <w:style w:type="character" w:styleId="ListLabel1">
    <w:name w:val="ListLabel 1"/>
    <w:qFormat/>
    <w:rPr>
      <w:b/>
      <w:sz w:val="24"/>
    </w:rPr>
  </w:style>
  <w:style w:type="character" w:styleId="ListLabel2">
    <w:name w:val="ListLabel 2"/>
    <w:qFormat/>
    <w:rPr>
      <w:rFonts w:eastAsia="Calibri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Times New Roman"/>
    </w:rPr>
  </w:style>
  <w:style w:type="paragraph" w:styleId="Style16">
    <w:name w:val="Заголовок"/>
    <w:basedOn w:val="Normal"/>
    <w:next w:val="Style17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Arial" w:hAnsi="Arial" w:eastAsia="Times New Roman" w:cs="Arial"/>
      <w:b/>
      <w:bCs/>
      <w:color w:val="00000A"/>
      <w:sz w:val="22"/>
      <w:szCs w:val="22"/>
      <w:lang w:val="ru-RU" w:eastAsia="zh-CN" w:bidi="ar-SA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qFormat/>
    <w:rsid w:val="003d4cd1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00000A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3d4cd1"/>
    <w:pPr>
      <w:spacing w:before="0" w:after="200"/>
      <w:ind w:left="720" w:hanging="0"/>
      <w:contextualSpacing/>
    </w:pPr>
    <w:rPr/>
  </w:style>
  <w:style w:type="paragraph" w:styleId="ConsPlusNonformat" w:customStyle="1">
    <w:name w:val="ConsPlusNonformat"/>
    <w:uiPriority w:val="99"/>
    <w:qFormat/>
    <w:rsid w:val="003d4cd1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3d4cd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3d4cd1"/>
    <w:pPr>
      <w:spacing w:lineRule="auto" w:line="240" w:before="0" w:after="0"/>
    </w:pPr>
    <w:rPr>
      <w:rFonts w:ascii="Times New Roman" w:hAnsi="Times New Roman"/>
      <w:sz w:val="24"/>
      <w:szCs w:val="24"/>
      <w:lang w:val="en-US"/>
    </w:rPr>
  </w:style>
  <w:style w:type="paragraph" w:styleId="Style21" w:customStyle="1">
    <w:name w:val="Нормальный (таблица)"/>
    <w:basedOn w:val="Normal"/>
    <w:uiPriority w:val="99"/>
    <w:qFormat/>
    <w:rsid w:val="003d4cd1"/>
    <w:pPr>
      <w:widowControl w:val="false"/>
      <w:spacing w:lineRule="auto" w:line="240" w:before="0" w:after="0"/>
      <w:jc w:val="both"/>
    </w:pPr>
    <w:rPr>
      <w:rFonts w:ascii="Arial" w:hAnsi="Arial" w:cs="Arial"/>
      <w:sz w:val="24"/>
      <w:szCs w:val="24"/>
    </w:rPr>
  </w:style>
  <w:style w:type="paragraph" w:styleId="Footnotetext">
    <w:name w:val="footnote text"/>
    <w:basedOn w:val="Normal"/>
    <w:link w:val="ac"/>
    <w:uiPriority w:val="99"/>
    <w:semiHidden/>
    <w:unhideWhenUsed/>
    <w:qFormat/>
    <w:rsid w:val="003d4cd1"/>
    <w:pPr>
      <w:spacing w:lineRule="auto" w:line="240" w:before="0" w:after="0"/>
    </w:pPr>
    <w:rPr>
      <w:sz w:val="20"/>
      <w:szCs w:val="20"/>
    </w:rPr>
  </w:style>
  <w:style w:type="paragraph" w:styleId="Style110" w:customStyle="1">
    <w:name w:val="Style1"/>
    <w:basedOn w:val="Normal"/>
    <w:uiPriority w:val="99"/>
    <w:qFormat/>
    <w:rsid w:val="003d4cd1"/>
    <w:pPr>
      <w:widowControl w:val="false"/>
      <w:spacing w:lineRule="exact" w:line="322" w:before="0" w:after="0"/>
      <w:jc w:val="center"/>
    </w:pPr>
    <w:rPr>
      <w:rFonts w:ascii="Times New Roman" w:hAnsi="Times New Roman"/>
      <w:sz w:val="24"/>
      <w:szCs w:val="24"/>
    </w:rPr>
  </w:style>
  <w:style w:type="paragraph" w:styleId="21" w:customStyle="1">
    <w:name w:val="Основной текст (2)"/>
    <w:basedOn w:val="Normal"/>
    <w:link w:val="2"/>
    <w:qFormat/>
    <w:rsid w:val="003d4cd1"/>
    <w:pPr>
      <w:shd w:val="clear" w:color="auto" w:fill="FFFFFF"/>
      <w:spacing w:lineRule="exact" w:line="274" w:before="0" w:after="420"/>
      <w:jc w:val="both"/>
    </w:pPr>
    <w:rPr>
      <w:rFonts w:ascii="Calibri" w:hAnsi="Calibri" w:eastAsia="Calibri" w:cs="" w:asciiTheme="minorHAnsi" w:cstheme="minorBidi" w:eastAsiaTheme="minorHAnsi" w:hAnsiTheme="minorHAnsi"/>
      <w:sz w:val="23"/>
      <w:szCs w:val="23"/>
      <w:lang w:eastAsia="en-US"/>
    </w:rPr>
  </w:style>
  <w:style w:type="paragraph" w:styleId="Style91" w:customStyle="1">
    <w:name w:val="Style9"/>
    <w:basedOn w:val="Normal"/>
    <w:uiPriority w:val="99"/>
    <w:qFormat/>
    <w:rsid w:val="003d4cd1"/>
    <w:pPr>
      <w:widowControl w:val="false"/>
      <w:spacing w:lineRule="exact" w:line="374" w:before="0" w:after="0"/>
    </w:pPr>
    <w:rPr>
      <w:rFonts w:ascii="Times New Roman" w:hAnsi="Times New Roman"/>
      <w:sz w:val="24"/>
      <w:szCs w:val="24"/>
    </w:rPr>
  </w:style>
  <w:style w:type="paragraph" w:styleId="Style31" w:customStyle="1">
    <w:name w:val="Style3"/>
    <w:basedOn w:val="Normal"/>
    <w:uiPriority w:val="99"/>
    <w:qFormat/>
    <w:rsid w:val="003d4cd1"/>
    <w:pPr>
      <w:widowControl w:val="false"/>
      <w:spacing w:lineRule="exact" w:line="324" w:before="0" w:after="0"/>
      <w:ind w:hanging="216"/>
    </w:pPr>
    <w:rPr>
      <w:rFonts w:ascii="Times New Roman" w:hAnsi="Times New Roman"/>
      <w:sz w:val="24"/>
      <w:szCs w:val="24"/>
    </w:rPr>
  </w:style>
  <w:style w:type="paragraph" w:styleId="Style22">
    <w:name w:val="Содержимое таблицы"/>
    <w:basedOn w:val="Normal"/>
    <w:qFormat/>
    <w:pPr/>
    <w:rPr/>
  </w:style>
  <w:style w:type="paragraph" w:styleId="Style23">
    <w:name w:val="Заголовок таблицы"/>
    <w:basedOn w:val="Style22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D97FE-A582-4787-9627-F94ADA66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Application>LibreOffice/5.0.4.2$Windows_x86 LibreOffice_project/2b9802c1994aa0b7dc6079e128979269cf95bc78</Application>
  <Paragraphs>470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2017-10-12T06:20:00Z</dcterms:created>
  <dc:creator>ershov</dc:creator>
  <dc:language>ru-RU</dc:language>
  <cp:lastPrinted>2018-03-04T16:09:33Z</cp:lastPrinted>
  <dcterms:modified xsi:type="dcterms:W3CDTF">2018-03-26T00:02:38Z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